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mi925l38lt9k" w:id="0"/>
      <w:bookmarkEnd w:id="0"/>
      <w:r w:rsidDel="00000000" w:rsidR="00000000" w:rsidRPr="00000000">
        <w:rPr>
          <w:rtl w:val="0"/>
        </w:rPr>
        <w:t xml:space="preserve">Post-Rollout Survey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spacing w:after="100" w:before="10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 tips: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Mix Likert-style questions (1-5 ratings) with open-ended questions for a mix of qualitative and data-driven feedback.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Keep responses anonymous.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Send the first survey in the first 30 days to capture a baseline, and follow up after the first quarter.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Survey employees to get their feedback and gauge user adoption, satisfaction, and overall impact of your rollout.</w:t>
      </w:r>
    </w:p>
    <w:p w:rsidR="00000000" w:rsidDel="00000000" w:rsidP="00000000" w:rsidRDefault="00000000" w:rsidRPr="00000000" w14:paraId="00000008">
      <w:pPr>
        <w:pStyle w:val="Heading2"/>
        <w:spacing w:after="100" w:before="300" w:lineRule="auto"/>
        <w:rPr>
          <w:b w:val="1"/>
          <w:bCs w:val="1"/>
        </w:rPr>
      </w:pPr>
      <w:bookmarkStart w:colFirst="0" w:colLast="0" w:name="_pemdi08z9bkz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EMPLOYEE QUESTION IDEAS: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On a scale of 1-5, how satisfied are you with Bridge?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Bridge feature is most beneficial to you?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 what extent do you agree with the following statement: “I have access to all of the tools I need to develop and grow within this company.” (Strongly agree, agree, neutral, disagree, strongly disagree).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 feel confident that I can advance in my career within the company.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On a scale of 1-5, how would you rate your ability to find your learning in Bridge?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Is there anything else you’d like to share?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100" w:before="300" w:lineRule="auto"/>
        <w:rPr>
          <w:b w:val="1"/>
          <w:bCs w:val="1"/>
          <w:sz w:val="28"/>
          <w:szCs w:val="28"/>
        </w:rPr>
      </w:pPr>
      <w:bookmarkStart w:colFirst="0" w:colLast="0" w:name="_asutfz39bodn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ADDITIONAL QUESTIONS FOR MANAGERS: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Has Bridge made it easier to understand your team’s skill levels?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Has Bridge improved the frequency of conversations you’re having with your direct reports?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Has Bridge encouraged your direct reports to take ownership of their own growth?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Is there anything else you’d like to share?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